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CA2" w:rsidRPr="00D95A72" w:rsidRDefault="00630CA2" w:rsidP="00630CA2">
      <w:pPr>
        <w:jc w:val="center"/>
        <w:rPr>
          <w:b/>
        </w:rPr>
      </w:pPr>
      <w:bookmarkStart w:id="0" w:name="_GoBack"/>
      <w:bookmarkEnd w:id="0"/>
      <w:r w:rsidRPr="00D95A72">
        <w:rPr>
          <w:b/>
        </w:rPr>
        <w:t xml:space="preserve">Phụ lục số </w:t>
      </w:r>
      <w:r>
        <w:rPr>
          <w:b/>
        </w:rPr>
        <w:t>02</w:t>
      </w:r>
    </w:p>
    <w:p w:rsidR="00630CA2" w:rsidRPr="0035618E" w:rsidRDefault="00630CA2" w:rsidP="00630CA2">
      <w:pPr>
        <w:spacing w:before="120"/>
        <w:ind w:left="-142" w:right="-142"/>
        <w:jc w:val="center"/>
        <w:rPr>
          <w:color w:val="000000" w:themeColor="text1"/>
          <w:sz w:val="26"/>
          <w:szCs w:val="26"/>
        </w:rPr>
      </w:pPr>
      <w:r w:rsidRPr="0035618E">
        <w:rPr>
          <w:i/>
          <w:iCs/>
          <w:color w:val="000000" w:themeColor="text1"/>
          <w:sz w:val="26"/>
          <w:szCs w:val="26"/>
        </w:rPr>
        <w:t xml:space="preserve">  (Ban hành kèm theo </w:t>
      </w:r>
      <w:r w:rsidRPr="0035618E">
        <w:rPr>
          <w:i/>
          <w:iCs/>
          <w:color w:val="000000" w:themeColor="text1"/>
          <w:spacing w:val="-4"/>
          <w:sz w:val="26"/>
          <w:szCs w:val="26"/>
        </w:rPr>
        <w:t>Thông tư số 10/2024/TT-NHNN ngày 28 tháng 6 năm 2024</w:t>
      </w:r>
      <w:r w:rsidRPr="0035618E">
        <w:rPr>
          <w:i/>
          <w:iCs/>
          <w:color w:val="000000" w:themeColor="text1"/>
          <w:sz w:val="26"/>
          <w:szCs w:val="26"/>
        </w:rPr>
        <w:t xml:space="preserve"> của Thống đốc Ngân hàng Nhà nước sửa đổi, bổ sung một số điều của Thông tư số 22/2018/TT-NHNN ngày 05 tháng 9 năm 2018 của Thống đốc Ngân hàng Nhà nước Việt Nam hướng dẫn về thủ tục, hồ sơ chấp thuận danh sách dự kiến nhân sự của ngân hàng thương mại, tổ chức tín dụng phi ngân hàng và chi nhánh ngân hàng nước ngoài)</w:t>
      </w:r>
    </w:p>
    <w:p w:rsidR="00630CA2" w:rsidRPr="003A5BC3" w:rsidRDefault="00630CA2" w:rsidP="00630CA2">
      <w:pPr>
        <w:spacing w:before="120"/>
        <w:ind w:left="-142" w:right="-142"/>
        <w:jc w:val="center"/>
      </w:pPr>
      <w:r w:rsidRPr="00141112" w:rsidDel="001F33FD">
        <w:rPr>
          <w:i/>
          <w:iCs/>
          <w:color w:val="FF0000"/>
          <w:sz w:val="26"/>
          <w:szCs w:val="26"/>
        </w:rPr>
        <w:t xml:space="preserve"> </w:t>
      </w:r>
      <w:r w:rsidRPr="00455C12">
        <w:rPr>
          <w:b/>
          <w:bCs/>
          <w:noProof/>
          <w:sz w:val="24"/>
        </w:rPr>
        <mc:AlternateContent>
          <mc:Choice Requires="wps">
            <w:drawing>
              <wp:anchor distT="0" distB="0" distL="114300" distR="114300" simplePos="0" relativeHeight="251659264" behindDoc="0" locked="0" layoutInCell="1" allowOverlap="1">
                <wp:simplePos x="0" y="0"/>
                <wp:positionH relativeFrom="column">
                  <wp:posOffset>1866265</wp:posOffset>
                </wp:positionH>
                <wp:positionV relativeFrom="paragraph">
                  <wp:posOffset>570865</wp:posOffset>
                </wp:positionV>
                <wp:extent cx="1904365" cy="0"/>
                <wp:effectExtent l="7620" t="12700" r="12065" b="63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43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18B0E8" id="_x0000_t32" coordsize="21600,21600" o:spt="32" o:oned="t" path="m,l21600,21600e" filled="f">
                <v:path arrowok="t" fillok="f" o:connecttype="none"/>
                <o:lock v:ext="edit" shapetype="t"/>
              </v:shapetype>
              <v:shape id="Straight Arrow Connector 2" o:spid="_x0000_s1026" type="#_x0000_t32" style="position:absolute;margin-left:146.95pt;margin-top:44.95pt;width:149.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"/>
            </w:pict>
          </mc:Fallback>
        </mc:AlternateContent>
      </w:r>
      <w:r w:rsidRPr="00455C12">
        <w:rPr>
          <w:b/>
          <w:bCs/>
          <w:sz w:val="24"/>
        </w:rPr>
        <w:t>CỘNG HÒA XÃ HỘI CHỦ NGHĨA VIỆT NAM</w:t>
      </w:r>
      <w:r w:rsidRPr="003A5BC3">
        <w:rPr>
          <w:b/>
          <w:bCs/>
        </w:rPr>
        <w:br/>
      </w:r>
      <w:r w:rsidRPr="00AD1704">
        <w:rPr>
          <w:b/>
          <w:bCs/>
          <w:sz w:val="26"/>
          <w:szCs w:val="26"/>
        </w:rPr>
        <w:t>Độc lập - Tự do - Hạnh phúc</w:t>
      </w:r>
      <w:r w:rsidRPr="00AD1704">
        <w:rPr>
          <w:b/>
          <w:bCs/>
          <w:sz w:val="26"/>
          <w:szCs w:val="26"/>
        </w:rPr>
        <w:br/>
      </w:r>
    </w:p>
    <w:p w:rsidR="00630CA2" w:rsidRPr="00455C12" w:rsidRDefault="00630CA2" w:rsidP="00630CA2">
      <w:pPr>
        <w:spacing w:before="120" w:after="280" w:afterAutospacing="1"/>
        <w:jc w:val="center"/>
        <w:rPr>
          <w:sz w:val="26"/>
          <w:szCs w:val="26"/>
        </w:rPr>
      </w:pPr>
      <w:r w:rsidRPr="00455C12">
        <w:rPr>
          <w:b/>
          <w:bCs/>
          <w:sz w:val="26"/>
          <w:szCs w:val="26"/>
        </w:rPr>
        <w:t>BẢNG KÊ KHAI NGƯỜI CÓ LIÊN QUAN</w:t>
      </w:r>
    </w:p>
    <w:p w:rsidR="00630CA2" w:rsidRPr="00AD1704" w:rsidRDefault="00630CA2" w:rsidP="00630CA2">
      <w:pPr>
        <w:spacing w:before="120" w:after="280" w:afterAutospacing="1"/>
        <w:jc w:val="center"/>
        <w:rPr>
          <w:sz w:val="26"/>
          <w:szCs w:val="26"/>
        </w:rPr>
      </w:pPr>
      <w:r w:rsidRPr="00AD1704">
        <w:rPr>
          <w:sz w:val="26"/>
          <w:szCs w:val="26"/>
        </w:rPr>
        <w:t>Kính gửi: Ngân hàng Nhà nước Việt Nam</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70"/>
        <w:gridCol w:w="1808"/>
        <w:gridCol w:w="1108"/>
        <w:gridCol w:w="2481"/>
        <w:gridCol w:w="870"/>
        <w:gridCol w:w="863"/>
        <w:gridCol w:w="1121"/>
        <w:gridCol w:w="519"/>
      </w:tblGrid>
      <w:tr w:rsidR="00630CA2" w:rsidRPr="00AD1704" w:rsidTr="00317C54">
        <w:trPr>
          <w:trHeight w:val="20"/>
        </w:trPr>
        <w:tc>
          <w:tcPr>
            <w:tcW w:w="30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STT</w:t>
            </w:r>
          </w:p>
        </w:tc>
        <w:tc>
          <w:tcPr>
            <w:tcW w:w="96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Người khai và “người có liên quan” của người khai</w:t>
            </w:r>
          </w:p>
        </w:tc>
        <w:tc>
          <w:tcPr>
            <w:tcW w:w="593"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Mối quan hệ với người khai</w:t>
            </w:r>
            <w:r w:rsidRPr="00AD1704">
              <w:rPr>
                <w:b/>
                <w:bCs/>
                <w:sz w:val="26"/>
                <w:szCs w:val="26"/>
                <w:vertAlign w:val="superscript"/>
              </w:rPr>
              <w:t>(1)</w:t>
            </w:r>
          </w:p>
        </w:tc>
        <w:tc>
          <w:tcPr>
            <w:tcW w:w="132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80" w:after="80"/>
              <w:ind w:left="99" w:right="126" w:firstLine="317"/>
              <w:jc w:val="both"/>
              <w:rPr>
                <w:color w:val="FF0000"/>
                <w:sz w:val="26"/>
                <w:szCs w:val="26"/>
                <w:highlight w:val="green"/>
              </w:rPr>
            </w:pPr>
            <w:r w:rsidRPr="00BD71B9">
              <w:rPr>
                <w:b/>
                <w:bCs/>
                <w:color w:val="000000" w:themeColor="text1"/>
                <w:sz w:val="26"/>
                <w:szCs w:val="26"/>
              </w:rPr>
              <w:t>Số Chứng minh nhân dân</w:t>
            </w:r>
            <w:r w:rsidRPr="00BD71B9">
              <w:rPr>
                <w:b/>
                <w:bCs/>
                <w:i/>
                <w:color w:val="000000" w:themeColor="text1"/>
                <w:sz w:val="26"/>
                <w:szCs w:val="26"/>
              </w:rPr>
              <w:t>/số căn cước công dân/</w:t>
            </w:r>
            <w:r w:rsidRPr="00BD71B9">
              <w:rPr>
                <w:b/>
                <w:bCs/>
                <w:color w:val="000000" w:themeColor="text1"/>
                <w:sz w:val="26"/>
                <w:szCs w:val="26"/>
              </w:rPr>
              <w:t xml:space="preserve">số định danh cá nhân (đối với cá nhân có quốc tịch Việt Nam) </w:t>
            </w:r>
            <w:r w:rsidRPr="00BD71B9">
              <w:rPr>
                <w:b/>
                <w:i/>
                <w:color w:val="000000" w:themeColor="text1"/>
                <w:sz w:val="26"/>
                <w:szCs w:val="26"/>
              </w:rPr>
              <w:t>hoặc số định danh cá nhân (đối với người gốc Việt Nam chưa xác định được quốc tịch đang sinh sống tại Việt Nam)</w:t>
            </w:r>
            <w:r w:rsidRPr="00AD1704">
              <w:rPr>
                <w:b/>
                <w:bCs/>
                <w:sz w:val="26"/>
                <w:szCs w:val="26"/>
              </w:rPr>
              <w:t xml:space="preserve"> hoặc số hộ chiếu hoặc giấy tờ có giá trị thay thế hộ chiếu, ngày cấp (đối với cá nhân không có quốc tịch Việt Nam) </w:t>
            </w:r>
            <w:r w:rsidRPr="00BD71B9">
              <w:rPr>
                <w:b/>
                <w:bCs/>
                <w:i/>
                <w:color w:val="000000" w:themeColor="text1"/>
                <w:sz w:val="26"/>
                <w:szCs w:val="26"/>
              </w:rPr>
              <w:t xml:space="preserve">hoặc </w:t>
            </w:r>
            <w:r w:rsidRPr="00BD71B9">
              <w:rPr>
                <w:b/>
                <w:i/>
                <w:color w:val="000000" w:themeColor="text1"/>
                <w:sz w:val="26"/>
                <w:szCs w:val="26"/>
              </w:rPr>
              <w:t>Giấy chứng nhận đăng ký kinh doanh/Mã số thuế hoặc Giấy chứng nhận tương đương (đối với trường hợp người có liên quan là tổ chức ghi thông tin mã số doanh nghiệp).</w:t>
            </w:r>
          </w:p>
        </w:tc>
        <w:tc>
          <w:tcPr>
            <w:tcW w:w="466"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Chức vụ tại tổ chức tín dụng đề nghị</w:t>
            </w:r>
          </w:p>
        </w:tc>
        <w:tc>
          <w:tcPr>
            <w:tcW w:w="462"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Chức vụ tại Công ty con của tổ chức tín dụng đề nghị</w:t>
            </w:r>
          </w:p>
        </w:tc>
        <w:tc>
          <w:tcPr>
            <w:tcW w:w="600"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Tỷ lệ sở hữu cổ phần hoặc tỷ lệ vốn góp đại diện tại tổ chức tín dụng đề nghị (%)</w:t>
            </w:r>
          </w:p>
        </w:tc>
        <w:tc>
          <w:tcPr>
            <w:tcW w:w="278" w:type="pct"/>
            <w:tcBorders>
              <w:top w:val="single" w:sz="8"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b/>
                <w:bCs/>
                <w:sz w:val="26"/>
                <w:szCs w:val="26"/>
              </w:rPr>
              <w:t>…</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nil"/>
              <w:left w:val="single" w:sz="8" w:space="0" w:color="auto"/>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lastRenderedPageBreak/>
              <w:t>1</w:t>
            </w:r>
          </w:p>
        </w:tc>
        <w:tc>
          <w:tcPr>
            <w:tcW w:w="96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rPr>
                <w:sz w:val="26"/>
                <w:szCs w:val="26"/>
              </w:rPr>
            </w:pPr>
            <w:r w:rsidRPr="00AD1704">
              <w:rPr>
                <w:sz w:val="26"/>
                <w:szCs w:val="26"/>
              </w:rPr>
              <w:t>Nguyễn Văn A</w:t>
            </w:r>
          </w:p>
        </w:tc>
        <w:tc>
          <w:tcPr>
            <w:tcW w:w="593"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rPr>
                <w:sz w:val="26"/>
                <w:szCs w:val="26"/>
              </w:rPr>
            </w:pPr>
            <w:r w:rsidRPr="00AD1704">
              <w:rPr>
                <w:sz w:val="26"/>
                <w:szCs w:val="26"/>
              </w:rPr>
              <w:t>Người khai</w:t>
            </w:r>
          </w:p>
        </w:tc>
        <w:tc>
          <w:tcPr>
            <w:tcW w:w="132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nil"/>
              <w:left w:val="nil"/>
              <w:bottom w:val="single" w:sz="4"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2</w:t>
            </w:r>
          </w:p>
        </w:tc>
        <w:tc>
          <w:tcPr>
            <w:tcW w:w="96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rPr>
                <w:sz w:val="26"/>
                <w:szCs w:val="26"/>
              </w:rPr>
            </w:pPr>
            <w:r w:rsidRPr="00AD1704">
              <w:rPr>
                <w:sz w:val="26"/>
                <w:szCs w:val="26"/>
              </w:rPr>
              <w:t>Nguyễn Thị B</w:t>
            </w:r>
          </w:p>
        </w:tc>
        <w:tc>
          <w:tcPr>
            <w:tcW w:w="59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rPr>
                <w:sz w:val="26"/>
                <w:szCs w:val="26"/>
              </w:rPr>
            </w:pPr>
            <w:r w:rsidRPr="00AD1704">
              <w:rPr>
                <w:sz w:val="26"/>
                <w:szCs w:val="26"/>
              </w:rPr>
              <w:t>Vợ</w:t>
            </w:r>
          </w:p>
        </w:tc>
        <w:tc>
          <w:tcPr>
            <w:tcW w:w="132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r w:rsidR="00630CA2" w:rsidRPr="00AD1704" w:rsidTr="00317C54">
        <w:tblPrEx>
          <w:tblBorders>
            <w:top w:val="none" w:sz="0" w:space="0" w:color="auto"/>
            <w:bottom w:val="none" w:sz="0" w:space="0" w:color="auto"/>
            <w:insideH w:val="none" w:sz="0" w:space="0" w:color="auto"/>
            <w:insideV w:val="none" w:sz="0" w:space="0" w:color="auto"/>
          </w:tblBorders>
        </w:tblPrEx>
        <w:trPr>
          <w:trHeight w:val="20"/>
        </w:trPr>
        <w:tc>
          <w:tcPr>
            <w:tcW w:w="30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w:t>
            </w:r>
          </w:p>
        </w:tc>
        <w:tc>
          <w:tcPr>
            <w:tcW w:w="96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593"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132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6"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462"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600"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c>
          <w:tcPr>
            <w:tcW w:w="278" w:type="pct"/>
            <w:tcBorders>
              <w:top w:val="single" w:sz="4" w:space="0" w:color="auto"/>
              <w:left w:val="nil"/>
              <w:bottom w:val="single" w:sz="8" w:space="0" w:color="auto"/>
              <w:right w:val="single" w:sz="8" w:space="0" w:color="auto"/>
              <w:tl2br w:val="nil"/>
              <w:tr2bl w:val="nil"/>
            </w:tcBorders>
            <w:shd w:val="clear" w:color="auto" w:fill="auto"/>
            <w:tcMar>
              <w:top w:w="0" w:type="dxa"/>
              <w:left w:w="10" w:type="dxa"/>
              <w:bottom w:w="0" w:type="dxa"/>
              <w:right w:w="10" w:type="dxa"/>
            </w:tcMar>
            <w:vAlign w:val="center"/>
          </w:tcPr>
          <w:p w:rsidR="00630CA2" w:rsidRPr="00AD1704" w:rsidRDefault="00630CA2" w:rsidP="00317C54">
            <w:pPr>
              <w:spacing w:before="120"/>
              <w:jc w:val="center"/>
              <w:rPr>
                <w:sz w:val="26"/>
                <w:szCs w:val="26"/>
              </w:rPr>
            </w:pPr>
            <w:r w:rsidRPr="00AD1704">
              <w:rPr>
                <w:sz w:val="26"/>
                <w:szCs w:val="26"/>
              </w:rPr>
              <w:t> </w:t>
            </w:r>
          </w:p>
        </w:tc>
      </w:tr>
    </w:tbl>
    <w:p w:rsidR="00630CA2" w:rsidRPr="00AD1704" w:rsidRDefault="00630CA2" w:rsidP="00630CA2">
      <w:pPr>
        <w:spacing w:before="120" w:after="280" w:afterAutospacing="1"/>
        <w:ind w:firstLine="567"/>
        <w:jc w:val="both"/>
        <w:rPr>
          <w:sz w:val="26"/>
          <w:szCs w:val="26"/>
        </w:rPr>
      </w:pPr>
      <w:r w:rsidRPr="00AD1704">
        <w:rPr>
          <w:sz w:val="26"/>
          <w:szCs w:val="26"/>
        </w:rPr>
        <w:t>Tôi cam kết các thông tin cung cấp trên đây là đúng sự thật. Tôi xin chịu trách nhiệm trước pháp luật về tính đầy đủ, trung thực, chính xác của các thông tin kê khai nêu trên.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80"/>
        <w:gridCol w:w="4680"/>
      </w:tblGrid>
      <w:tr w:rsidR="00630CA2" w:rsidRPr="00AD1704" w:rsidTr="00317C54">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30CA2" w:rsidRPr="00AD1704" w:rsidRDefault="00630CA2" w:rsidP="00317C54">
            <w:pPr>
              <w:spacing w:before="120"/>
              <w:jc w:val="center"/>
              <w:rPr>
                <w:sz w:val="26"/>
                <w:szCs w:val="26"/>
              </w:rPr>
            </w:pPr>
            <w:r w:rsidRPr="00AD1704">
              <w:rPr>
                <w:sz w:val="26"/>
                <w:szCs w:val="26"/>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630CA2" w:rsidRPr="00AD1704" w:rsidRDefault="00630CA2" w:rsidP="00317C54">
            <w:pPr>
              <w:spacing w:before="120"/>
              <w:jc w:val="center"/>
              <w:rPr>
                <w:sz w:val="26"/>
                <w:szCs w:val="26"/>
              </w:rPr>
            </w:pPr>
            <w:r w:rsidRPr="00AD1704">
              <w:rPr>
                <w:i/>
                <w:iCs/>
                <w:sz w:val="26"/>
                <w:szCs w:val="26"/>
              </w:rPr>
              <w:t>.... ngày ... tháng ... năm ...</w:t>
            </w:r>
            <w:r w:rsidRPr="00AD1704">
              <w:rPr>
                <w:sz w:val="26"/>
                <w:szCs w:val="26"/>
              </w:rPr>
              <w:br/>
            </w:r>
            <w:r w:rsidRPr="00455C12">
              <w:rPr>
                <w:b/>
                <w:bCs/>
                <w:szCs w:val="26"/>
              </w:rPr>
              <w:t>Người khai</w:t>
            </w:r>
            <w:r w:rsidRPr="00455C12">
              <w:rPr>
                <w:b/>
                <w:bCs/>
                <w:szCs w:val="26"/>
              </w:rPr>
              <w:br/>
            </w:r>
            <w:r w:rsidRPr="00455C12">
              <w:rPr>
                <w:i/>
                <w:iCs/>
                <w:szCs w:val="26"/>
              </w:rPr>
              <w:t>(Ký, ghi rõ họ tên)</w:t>
            </w:r>
            <w:r w:rsidRPr="00455C12">
              <w:rPr>
                <w:i/>
                <w:iCs/>
                <w:szCs w:val="26"/>
                <w:vertAlign w:val="superscript"/>
              </w:rPr>
              <w:t>(2)</w:t>
            </w:r>
          </w:p>
        </w:tc>
      </w:tr>
    </w:tbl>
    <w:p w:rsidR="00630CA2" w:rsidRPr="00AD1704" w:rsidRDefault="00630CA2" w:rsidP="00630CA2">
      <w:pPr>
        <w:spacing w:before="120"/>
        <w:rPr>
          <w:b/>
          <w:bCs/>
          <w:sz w:val="26"/>
          <w:szCs w:val="26"/>
        </w:rPr>
      </w:pPr>
    </w:p>
    <w:p w:rsidR="00630CA2" w:rsidRPr="00455C12" w:rsidRDefault="00630CA2" w:rsidP="00630CA2">
      <w:pPr>
        <w:spacing w:before="120"/>
        <w:rPr>
          <w:i/>
          <w:sz w:val="26"/>
          <w:szCs w:val="26"/>
          <w:u w:val="single"/>
        </w:rPr>
      </w:pPr>
      <w:r w:rsidRPr="00455C12">
        <w:rPr>
          <w:b/>
          <w:bCs/>
          <w:i/>
          <w:sz w:val="26"/>
          <w:szCs w:val="26"/>
          <w:u w:val="single"/>
        </w:rPr>
        <w:t>Ghi chú:</w:t>
      </w:r>
    </w:p>
    <w:p w:rsidR="00630CA2" w:rsidRPr="00455C12" w:rsidRDefault="00630CA2" w:rsidP="00630CA2">
      <w:pPr>
        <w:spacing w:before="120"/>
        <w:jc w:val="both"/>
        <w:rPr>
          <w:i/>
          <w:color w:val="FF0000"/>
          <w:sz w:val="26"/>
          <w:szCs w:val="26"/>
        </w:rPr>
      </w:pPr>
      <w:r w:rsidRPr="00455C12">
        <w:rPr>
          <w:sz w:val="26"/>
          <w:szCs w:val="26"/>
        </w:rPr>
        <w:t xml:space="preserve">(1) Căn cứ mối quan hệ thực tế của người có liên quan tại cột (2) thuộc trường hợp cụ thể theo quy định tại khoản 24 Điều 4, khoản 3 Điều 69 Luật Các tổ chức tín dụng để điền vào cột này. </w:t>
      </w:r>
      <w:r w:rsidRPr="00BD71B9">
        <w:rPr>
          <w:i/>
          <w:color w:val="000000" w:themeColor="text1"/>
          <w:sz w:val="26"/>
          <w:szCs w:val="26"/>
        </w:rPr>
        <w:t>Người khai phải kê khai đầy đủ thông tin theo yêu cầu và chịu trách nhiệm trước pháp luật và tổ chức tín dụng, chi nhánh ngân hàng nước ngoài về tính đầy đủ, chính xác, trung thực của hồ sơ, trường hợp không phát sinh thì ghi rõ không có, trường hợp người có liên quan đã mất ghi rõ đã mất.</w:t>
      </w:r>
    </w:p>
    <w:p w:rsidR="00630CA2" w:rsidRPr="00455C12" w:rsidRDefault="00630CA2" w:rsidP="00630CA2">
      <w:pPr>
        <w:spacing w:before="120"/>
        <w:rPr>
          <w:sz w:val="26"/>
          <w:szCs w:val="26"/>
        </w:rPr>
      </w:pPr>
      <w:r w:rsidRPr="00455C12">
        <w:rPr>
          <w:sz w:val="26"/>
          <w:szCs w:val="26"/>
        </w:rPr>
        <w:t>(2) Chữ ký phải được chứng thực theo quy định của pháp luật.</w:t>
      </w:r>
    </w:p>
    <w:p w:rsidR="00630CA2" w:rsidRDefault="00630CA2" w:rsidP="00630CA2">
      <w:pPr>
        <w:spacing w:before="120" w:after="280" w:afterAutospacing="1"/>
        <w:jc w:val="both"/>
        <w:rPr>
          <w:b/>
          <w:bCs/>
          <w:i/>
          <w:iCs/>
        </w:rPr>
      </w:pPr>
      <w:r w:rsidRPr="00AD1704">
        <w:rPr>
          <w:b/>
          <w:bCs/>
          <w:i/>
          <w:iCs/>
          <w:sz w:val="26"/>
          <w:szCs w:val="26"/>
        </w:rPr>
        <w:t>(Ngoài những nội dung tối thiểu nêu trên, người khai có thể bổ sung các nội dung khác nếu thấy</w:t>
      </w:r>
      <w:r w:rsidRPr="003A5BC3">
        <w:rPr>
          <w:b/>
          <w:bCs/>
          <w:i/>
          <w:iCs/>
        </w:rPr>
        <w:t xml:space="preserve"> cần thiết).</w:t>
      </w: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rsidP="00630CA2">
      <w:pPr>
        <w:spacing w:before="120" w:after="280" w:afterAutospacing="1"/>
        <w:jc w:val="both"/>
        <w:rPr>
          <w:b/>
        </w:rPr>
      </w:pPr>
    </w:p>
    <w:p w:rsidR="00630CA2" w:rsidRDefault="00630CA2"/>
    <w:sectPr w:rsidR="00630C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5"/>
    <w:rsid w:val="00042695"/>
    <w:rsid w:val="00630CA2"/>
    <w:rsid w:val="00D6712A"/>
    <w:rsid w:val="00ED5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587FDE-30D3-4BE3-A0FB-80959E8A8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9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2025-05-19T07:38:00Z</dcterms:created>
  <dcterms:modified xsi:type="dcterms:W3CDTF">2025-05-19T07:38:00Z</dcterms:modified>
</cp:coreProperties>
</file>