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CA7" w:rsidRPr="008A17F3" w:rsidRDefault="002A3CA7" w:rsidP="002A3CA7">
      <w:pPr>
        <w:tabs>
          <w:tab w:val="left" w:pos="1037"/>
        </w:tabs>
        <w:jc w:val="center"/>
        <w:rPr>
          <w:b/>
        </w:rPr>
      </w:pPr>
      <w:bookmarkStart w:id="0" w:name="chuong_pl3"/>
      <w:r w:rsidRPr="008A17F3">
        <w:rPr>
          <w:b/>
          <w:bCs/>
        </w:rPr>
        <w:t>Phụ lục số 0</w:t>
      </w:r>
      <w:bookmarkEnd w:id="0"/>
      <w:r w:rsidRPr="008A17F3">
        <w:rPr>
          <w:b/>
          <w:bCs/>
        </w:rPr>
        <w:t>8</w:t>
      </w:r>
    </w:p>
    <w:p w:rsidR="002A3CA7" w:rsidRPr="008A17F3" w:rsidRDefault="002A3CA7" w:rsidP="002A3CA7">
      <w:pPr>
        <w:jc w:val="center"/>
        <w:rPr>
          <w:i/>
          <w:iCs/>
          <w:sz w:val="26"/>
        </w:rPr>
      </w:pPr>
      <w:bookmarkStart w:id="1" w:name="chuong_pl3_name"/>
      <w:r w:rsidRPr="008A17F3">
        <w:rPr>
          <w:b/>
        </w:rPr>
        <w:t>MẪU ĐƠN MUA CỔ PHẦN ĐỐI VỚI CÁ NHÂN</w:t>
      </w:r>
      <w:bookmarkEnd w:id="1"/>
      <w:r w:rsidRPr="008A17F3">
        <w:rPr>
          <w:b/>
        </w:rPr>
        <w:br/>
      </w:r>
      <w:r w:rsidRPr="008A17F3">
        <w:rPr>
          <w:i/>
          <w:iCs/>
          <w:sz w:val="26"/>
        </w:rPr>
        <w:t xml:space="preserve">(Ban hành kèm theo Thông tư số 57/2024/TT-NHNN ngày 24/12/2024 </w:t>
      </w:r>
    </w:p>
    <w:p w:rsidR="002A3CA7" w:rsidRPr="008A17F3" w:rsidRDefault="002A3CA7" w:rsidP="002A3CA7">
      <w:pPr>
        <w:jc w:val="center"/>
        <w:rPr>
          <w:i/>
          <w:iCs/>
          <w:sz w:val="26"/>
        </w:rPr>
      </w:pPr>
      <w:r w:rsidRPr="008A17F3">
        <w:rPr>
          <w:i/>
          <w:iCs/>
          <w:sz w:val="26"/>
        </w:rPr>
        <w:t xml:space="preserve">của Thống đốc Ngân hàng Nhà nước Việt Nam quy định hồ sơ, thủ tục cấp </w:t>
      </w:r>
    </w:p>
    <w:p w:rsidR="002A3CA7" w:rsidRPr="008A17F3" w:rsidRDefault="002A3CA7" w:rsidP="002A3CA7">
      <w:pPr>
        <w:jc w:val="center"/>
        <w:rPr>
          <w:i/>
          <w:iCs/>
          <w:sz w:val="26"/>
        </w:rPr>
      </w:pPr>
      <w:r w:rsidRPr="008A17F3">
        <w:rPr>
          <w:i/>
          <w:iCs/>
          <w:sz w:val="26"/>
        </w:rPr>
        <w:t>Giấy phép lần đầu của tổ chức tín dụng phi ngân hàng)</w:t>
      </w:r>
    </w:p>
    <w:p w:rsidR="002A3CA7" w:rsidRPr="008A17F3" w:rsidRDefault="002A3CA7" w:rsidP="002A3CA7">
      <w:pPr>
        <w:jc w:val="center"/>
        <w:rPr>
          <w:i/>
          <w:iCs/>
          <w:sz w:val="26"/>
        </w:rPr>
      </w:pPr>
    </w:p>
    <w:p w:rsidR="002A3CA7" w:rsidRPr="008A17F3" w:rsidRDefault="002A3CA7" w:rsidP="002A3CA7">
      <w:pPr>
        <w:jc w:val="center"/>
      </w:pPr>
      <w:r w:rsidRPr="008A17F3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07B97" wp14:editId="00123E88">
                <wp:simplePos x="0" y="0"/>
                <wp:positionH relativeFrom="column">
                  <wp:posOffset>2128520</wp:posOffset>
                </wp:positionH>
                <wp:positionV relativeFrom="paragraph">
                  <wp:posOffset>470839</wp:posOffset>
                </wp:positionV>
                <wp:extent cx="1423283" cy="0"/>
                <wp:effectExtent l="0" t="0" r="2476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2328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B92337" id="Straight Connector 8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7.6pt,37.05pt" to="279.65pt,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" strokecolor="#5b9bd5 [3204]" strokeweight=".5pt">
                <v:stroke joinstyle="miter"/>
              </v:line>
            </w:pict>
          </mc:Fallback>
        </mc:AlternateContent>
      </w:r>
      <w:r w:rsidRPr="008A17F3">
        <w:rPr>
          <w:b/>
          <w:bCs/>
        </w:rPr>
        <w:t>CỘNG HÒA XÃ HỘI CHỦ NGHĨA VIỆT NAM</w:t>
      </w:r>
      <w:r w:rsidRPr="008A17F3">
        <w:rPr>
          <w:b/>
          <w:bCs/>
        </w:rPr>
        <w:br/>
        <w:t xml:space="preserve">Độc lập - Tự do - Hạnh phúc </w:t>
      </w:r>
      <w:r w:rsidRPr="008A17F3">
        <w:rPr>
          <w:b/>
          <w:bCs/>
        </w:rPr>
        <w:br/>
      </w:r>
    </w:p>
    <w:p w:rsidR="002A3CA7" w:rsidRPr="008A17F3" w:rsidRDefault="002A3CA7" w:rsidP="002A3CA7">
      <w:pPr>
        <w:spacing w:before="120" w:after="280" w:afterAutospacing="1"/>
        <w:jc w:val="right"/>
      </w:pPr>
      <w:r w:rsidRPr="008A17F3">
        <w:rPr>
          <w:i/>
          <w:iCs/>
        </w:rPr>
        <w:t>……, ngày … tháng … năm …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center"/>
      </w:pPr>
      <w:r w:rsidRPr="008A17F3">
        <w:rPr>
          <w:b/>
          <w:bCs/>
        </w:rPr>
        <w:t>ĐƠN MUA CỔ PHẦN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center"/>
      </w:pPr>
      <w:r w:rsidRPr="008A17F3">
        <w:rPr>
          <w:b/>
          <w:bCs/>
        </w:rPr>
        <w:t>Kính gửi: Ban trù bị thành lập Công ty ...</w:t>
      </w:r>
      <w:hyperlink w:anchor="_ftn73" w:history="1">
        <w:r w:rsidRPr="008A17F3">
          <w:rPr>
            <w:b/>
            <w:bCs/>
          </w:rPr>
          <w:t>(</w:t>
        </w:r>
      </w:hyperlink>
      <w:r w:rsidRPr="008A17F3">
        <w:rPr>
          <w:b/>
          <w:bCs/>
        </w:rPr>
        <w:t>*)</w:t>
      </w:r>
    </w:p>
    <w:p w:rsidR="002A3CA7" w:rsidRPr="008A17F3" w:rsidRDefault="002A3CA7" w:rsidP="002A3CA7">
      <w:pPr>
        <w:widowControl w:val="0"/>
        <w:spacing w:before="120" w:after="120"/>
        <w:ind w:firstLine="567"/>
      </w:pPr>
      <w:r w:rsidRPr="008A17F3">
        <w:t>1. Cá nhân đề nghị mua cổ phần: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Họ và tên: (tên đầy đủ và chính thức, ghi bằng chữ in hoa)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Ngày tháng năm sinh: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Số định danh cá nhân; nơi cấp, ngày cấp, cơ quan cấp (đối với người có quốc tịch Việt Nam):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Số hộ chiếu, nơi cấp, ngày cấp, cơ quan cấp; quốc tịch; địa chỉ cư trú hiện nay (đối với người không có quốc tịch Việt Nam):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Nơi công tác và chức vụ hiện tại: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Số điện thoại: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2. Nội dung đăng ký mua cổ phần: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Số lượng cổ phần đăng ký mua, loại cổ phần, giá trị, tỷ lệ sở hữu so với vốn điều lệ: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Thời gian nộp tiền: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3. Tình hình góp vốn, mua cổ phần tại các tổ chức khác: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Tên tổ chức tín dụng, doanh nghiệp mà cá nhân đang có vốn góp;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- Số vốn đã góp và tỷ lệ so với tổng vốn điều lệ của tổ chức tín dụng, doanh nghiệp đó.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4. Cam kết: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 xml:space="preserve">Sau khi nghiên cứu Điều lệ của Công ty </w:t>
      </w:r>
      <w:proofErr w:type="gramStart"/>
      <w:r w:rsidRPr="008A17F3">
        <w:t>...</w:t>
      </w:r>
      <w:r w:rsidRPr="008A17F3">
        <w:rPr>
          <w:vertAlign w:val="superscript"/>
        </w:rPr>
        <w:t>(</w:t>
      </w:r>
      <w:proofErr w:type="gramEnd"/>
      <w:r w:rsidRPr="008A17F3">
        <w:rPr>
          <w:vertAlign w:val="superscript"/>
        </w:rPr>
        <w:t>*)</w:t>
      </w:r>
      <w:r w:rsidRPr="008A17F3">
        <w:t xml:space="preserve"> và các quy định của pháp luật có liên quan, tôi cam kết: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a) Mua đủ số cổ phần và góp đúng thời hạn đã đăng ký;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 xml:space="preserve">b) Không sử dụng vốn huy động, vốn vay của các tổ chức tín dụng, chi nhánh ngân hàng nước ngoài, tổ chức, cá nhân khác để góp vốn; Chịu trách nhiệm trước </w:t>
      </w:r>
      <w:r w:rsidRPr="008A17F3">
        <w:lastRenderedPageBreak/>
        <w:t>pháp luật về tính hợp pháp của nguồn vốn góp thành lập tổ chức tín dụng phi ngân hàng cổ phần;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c) Tuân thủ các quy định tại Điều lệ của Công ty</w:t>
      </w:r>
      <w:proofErr w:type="gramStart"/>
      <w:r w:rsidRPr="008A17F3">
        <w:t>...</w:t>
      </w:r>
      <w:r w:rsidRPr="008A17F3">
        <w:rPr>
          <w:vertAlign w:val="superscript"/>
        </w:rPr>
        <w:t>(</w:t>
      </w:r>
      <w:proofErr w:type="gramEnd"/>
      <w:r w:rsidRPr="008A17F3">
        <w:rPr>
          <w:vertAlign w:val="superscript"/>
        </w:rPr>
        <w:t>*)</w:t>
      </w:r>
      <w:r w:rsidRPr="008A17F3">
        <w:t>, các quy định nội bộ của Công ty...</w:t>
      </w:r>
      <w:r w:rsidRPr="008A17F3">
        <w:rPr>
          <w:vertAlign w:val="superscript"/>
        </w:rPr>
        <w:t>(*)</w:t>
      </w:r>
      <w:r w:rsidRPr="008A17F3">
        <w:t xml:space="preserve"> và các quy định của pháp luật có liên quan;</w:t>
      </w:r>
    </w:p>
    <w:p w:rsidR="002A3CA7" w:rsidRPr="008A17F3" w:rsidRDefault="002A3CA7" w:rsidP="002A3CA7">
      <w:pPr>
        <w:widowControl w:val="0"/>
        <w:spacing w:before="120" w:after="120"/>
        <w:ind w:firstLine="567"/>
        <w:jc w:val="both"/>
      </w:pPr>
      <w:r w:rsidRPr="008A17F3">
        <w:t>d) Hoàn toàn chịu trách nhiệm về tính trung thực, đầy đủ, chính xác của những hồ sơ gửi kèm.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2A3CA7" w:rsidRPr="008A17F3" w:rsidTr="002C54CF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CA7" w:rsidRPr="008A17F3" w:rsidRDefault="002A3CA7" w:rsidP="002C54CF">
            <w:pPr>
              <w:spacing w:before="120"/>
            </w:pP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A3CA7" w:rsidRPr="008A17F3" w:rsidRDefault="002A3CA7" w:rsidP="002C54CF">
            <w:pPr>
              <w:spacing w:before="120"/>
              <w:jc w:val="center"/>
            </w:pPr>
            <w:r w:rsidRPr="008A17F3">
              <w:rPr>
                <w:b/>
                <w:bCs/>
              </w:rPr>
              <w:t>Người mua cổ phần</w:t>
            </w:r>
            <w:r w:rsidRPr="008A17F3">
              <w:br/>
            </w:r>
            <w:r w:rsidRPr="008A17F3">
              <w:rPr>
                <w:i/>
                <w:iCs/>
              </w:rPr>
              <w:t>(Ký và ghi rõ họ tên)</w:t>
            </w:r>
            <w:r w:rsidRPr="008A17F3">
              <w:br/>
            </w:r>
            <w:r w:rsidRPr="008A17F3">
              <w:br/>
            </w:r>
          </w:p>
        </w:tc>
      </w:tr>
    </w:tbl>
    <w:p w:rsidR="002A3CA7" w:rsidRPr="008A17F3" w:rsidRDefault="002A3CA7" w:rsidP="002A3CA7">
      <w:pPr>
        <w:spacing w:before="120" w:after="280" w:afterAutospacing="1"/>
      </w:pPr>
    </w:p>
    <w:p w:rsidR="002A3CA7" w:rsidRPr="008A17F3" w:rsidRDefault="002A3CA7" w:rsidP="002A3CA7">
      <w:pPr>
        <w:spacing w:before="120" w:after="280" w:afterAutospacing="1"/>
      </w:pPr>
    </w:p>
    <w:p w:rsidR="002A3CA7" w:rsidRPr="008A17F3" w:rsidRDefault="002A3CA7" w:rsidP="002A3CA7">
      <w:pPr>
        <w:spacing w:before="120" w:after="280" w:afterAutospacing="1"/>
      </w:pPr>
    </w:p>
    <w:p w:rsidR="002A3CA7" w:rsidRPr="008A17F3" w:rsidRDefault="002A3CA7" w:rsidP="002A3CA7">
      <w:pPr>
        <w:spacing w:before="120" w:after="280" w:afterAutospacing="1"/>
        <w:rPr>
          <w:sz w:val="26"/>
        </w:rPr>
      </w:pPr>
      <w:r w:rsidRPr="008A17F3">
        <w:t> </w:t>
      </w:r>
      <w:r w:rsidRPr="008A17F3">
        <w:rPr>
          <w:sz w:val="26"/>
        </w:rPr>
        <w:t>(*)</w:t>
      </w:r>
      <w:r w:rsidRPr="008A17F3">
        <w:rPr>
          <w:sz w:val="26"/>
          <w:vertAlign w:val="superscript"/>
        </w:rPr>
        <w:t xml:space="preserve"> </w:t>
      </w:r>
      <w:r w:rsidRPr="008A17F3">
        <w:rPr>
          <w:sz w:val="26"/>
        </w:rPr>
        <w:t xml:space="preserve">Tên tổ chức tín dụng phi ngân hàng đề nghị thành lập </w:t>
      </w:r>
    </w:p>
    <w:p w:rsidR="002A3CA7" w:rsidRPr="008A17F3" w:rsidRDefault="002A3CA7" w:rsidP="002A3CA7"/>
    <w:p w:rsidR="002A3CA7" w:rsidRPr="008A17F3" w:rsidRDefault="002A3CA7" w:rsidP="002A3CA7">
      <w:pPr>
        <w:spacing w:before="60" w:after="60" w:line="720" w:lineRule="auto"/>
        <w:jc w:val="both"/>
        <w:rPr>
          <w:b/>
          <w:bCs/>
        </w:rPr>
      </w:pPr>
    </w:p>
    <w:p w:rsidR="002A3CA7" w:rsidRPr="008A17F3" w:rsidRDefault="002A3CA7" w:rsidP="002A3CA7">
      <w:pPr>
        <w:spacing w:before="60" w:after="60" w:line="720" w:lineRule="auto"/>
        <w:jc w:val="both"/>
        <w:rPr>
          <w:b/>
          <w:bCs/>
        </w:rPr>
      </w:pPr>
      <w:bookmarkStart w:id="2" w:name="_GoBack"/>
      <w:bookmarkEnd w:id="2"/>
    </w:p>
    <w:p w:rsidR="002A3CA7" w:rsidRPr="002C701E" w:rsidRDefault="002A3CA7" w:rsidP="00396083">
      <w:pPr>
        <w:widowControl w:val="0"/>
        <w:rPr>
          <w:b/>
          <w:bCs/>
          <w:sz w:val="24"/>
          <w:szCs w:val="24"/>
        </w:rPr>
      </w:pPr>
    </w:p>
    <w:sectPr w:rsidR="002A3CA7" w:rsidRPr="002C701E" w:rsidSect="002C701E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Mystical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01E"/>
    <w:rsid w:val="002A3CA7"/>
    <w:rsid w:val="002C701E"/>
    <w:rsid w:val="00396083"/>
    <w:rsid w:val="005146A4"/>
    <w:rsid w:val="00E33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3356"/>
  <w15:chartTrackingRefBased/>
  <w15:docId w15:val="{EAEF7630-8046-4EE3-9C4B-91D6245CB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01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rsid w:val="002C701E"/>
    <w:rPr>
      <w:rFonts w:ascii=".VnMystical" w:hAnsi=".VnMystical"/>
      <w:sz w:val="28"/>
      <w:szCs w:val="24"/>
    </w:rPr>
  </w:style>
  <w:style w:type="paragraph" w:styleId="BodyText">
    <w:name w:val="Body Text"/>
    <w:basedOn w:val="Normal"/>
    <w:link w:val="BodyTextChar"/>
    <w:rsid w:val="002C701E"/>
    <w:rPr>
      <w:rFonts w:ascii=".VnMystical" w:eastAsiaTheme="minorHAnsi" w:hAnsi=".VnMystical" w:cstheme="minorBidi"/>
      <w:szCs w:val="24"/>
    </w:rPr>
  </w:style>
  <w:style w:type="character" w:customStyle="1" w:styleId="BodyTextChar1">
    <w:name w:val="Body Text Char1"/>
    <w:basedOn w:val="DefaultParagraphFont"/>
    <w:uiPriority w:val="99"/>
    <w:semiHidden/>
    <w:rsid w:val="002C701E"/>
    <w:rPr>
      <w:rFonts w:ascii="Times New Roman" w:eastAsia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rsid w:val="0039608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Thao</dc:creator>
  <cp:keywords/>
  <dc:description/>
  <cp:lastModifiedBy>Thao</cp:lastModifiedBy>
  <cp:revision>2</cp:revision>
  <dcterms:created xsi:type="dcterms:W3CDTF">2025-01-08T10:36:00Z</dcterms:created>
  <dcterms:modified xsi:type="dcterms:W3CDTF">2025-01-08T10:36:00Z</dcterms:modified>
</cp:coreProperties>
</file>