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AA1" w:rsidRPr="006A18D3" w:rsidRDefault="00DA4AA1" w:rsidP="00DA4AA1">
      <w:pPr>
        <w:tabs>
          <w:tab w:val="left" w:pos="6804"/>
        </w:tabs>
        <w:spacing w:after="120"/>
        <w:jc w:val="center"/>
        <w:rPr>
          <w:rFonts w:asciiTheme="majorHAnsi" w:eastAsia="Calibri" w:hAnsiTheme="majorHAnsi" w:cstheme="majorHAnsi"/>
          <w:b/>
          <w:noProof/>
          <w:color w:val="000000"/>
          <w:sz w:val="28"/>
          <w:szCs w:val="28"/>
          <w:lang w:val="en-GB"/>
        </w:rPr>
      </w:pPr>
      <w:r w:rsidRPr="006A18D3">
        <w:rPr>
          <w:rFonts w:asciiTheme="majorHAnsi" w:eastAsia="Calibri" w:hAnsiTheme="majorHAnsi" w:cstheme="majorHAnsi"/>
          <w:b/>
          <w:noProof/>
          <w:color w:val="000000"/>
          <w:sz w:val="28"/>
          <w:szCs w:val="28"/>
          <w:lang w:val="en-GB"/>
        </w:rPr>
        <w:t>Phụ lục số 04</w:t>
      </w:r>
    </w:p>
    <w:p w:rsidR="00DA4AA1" w:rsidRPr="006A18D3" w:rsidRDefault="00DA4AA1" w:rsidP="00DA4AA1">
      <w:pPr>
        <w:spacing w:after="120"/>
        <w:ind w:right="-142" w:hanging="426"/>
        <w:jc w:val="center"/>
        <w:rPr>
          <w:rFonts w:asciiTheme="majorHAnsi" w:eastAsia="Calibri" w:hAnsiTheme="majorHAnsi" w:cstheme="majorHAnsi"/>
          <w:i/>
          <w:noProof/>
          <w:color w:val="000000"/>
          <w:sz w:val="28"/>
          <w:szCs w:val="28"/>
          <w:lang w:val="en-GB"/>
        </w:rPr>
      </w:pPr>
      <w:r w:rsidRPr="006A18D3">
        <w:rPr>
          <w:rFonts w:asciiTheme="majorHAnsi" w:eastAsia="Calibri" w:hAnsiTheme="majorHAnsi" w:cstheme="majorHAnsi"/>
          <w:i/>
          <w:noProof/>
          <w:color w:val="000000"/>
          <w:sz w:val="28"/>
          <w:szCs w:val="28"/>
          <w:lang w:val="en-GB"/>
        </w:rPr>
        <w:t xml:space="preserve">(Ban hành kèm theo Thông tư số 24/2019/TT-NHNN của Thống đốc Ngân hàng Nhà nước </w:t>
      </w:r>
    </w:p>
    <w:p w:rsidR="00DA4AA1" w:rsidRPr="006A18D3" w:rsidRDefault="00DA4AA1" w:rsidP="00DA4AA1">
      <w:pPr>
        <w:spacing w:after="120"/>
        <w:ind w:right="-142" w:hanging="426"/>
        <w:jc w:val="center"/>
        <w:rPr>
          <w:rFonts w:asciiTheme="majorHAnsi" w:eastAsia="Calibri" w:hAnsiTheme="majorHAnsi" w:cstheme="majorHAnsi"/>
          <w:i/>
          <w:noProof/>
          <w:color w:val="000000"/>
          <w:sz w:val="28"/>
          <w:szCs w:val="28"/>
          <w:lang w:val="en-GB"/>
        </w:rPr>
      </w:pPr>
      <w:r w:rsidRPr="006A18D3">
        <w:rPr>
          <w:rFonts w:asciiTheme="majorHAnsi" w:eastAsia="Calibri" w:hAnsiTheme="majorHAnsi" w:cstheme="majorHAnsi"/>
          <w:i/>
          <w:noProof/>
          <w:color w:val="000000"/>
          <w:sz w:val="28"/>
          <w:szCs w:val="28"/>
          <w:lang w:val="en-GB"/>
        </w:rPr>
        <w:t>Việt Nam quy định về tái cấp vốn dưới hình thức cho vay lại theo hồ sơ tín dụng đối với</w:t>
      </w:r>
    </w:p>
    <w:p w:rsidR="00DA4AA1" w:rsidRPr="006A18D3" w:rsidRDefault="00DA4AA1" w:rsidP="00DA4AA1">
      <w:pPr>
        <w:spacing w:after="120"/>
        <w:ind w:right="-142" w:hanging="426"/>
        <w:jc w:val="center"/>
        <w:rPr>
          <w:rFonts w:asciiTheme="majorHAnsi" w:eastAsia="Calibri" w:hAnsiTheme="majorHAnsi" w:cstheme="majorHAnsi"/>
          <w:i/>
          <w:noProof/>
          <w:color w:val="000000"/>
          <w:sz w:val="28"/>
          <w:szCs w:val="28"/>
          <w:lang w:val="en-GB"/>
        </w:rPr>
      </w:pPr>
      <w:r w:rsidRPr="006A18D3">
        <w:rPr>
          <w:rFonts w:asciiTheme="majorHAnsi" w:eastAsia="Calibri" w:hAnsiTheme="majorHAnsi" w:cstheme="majorHAnsi"/>
          <w:i/>
          <w:noProof/>
          <w:color w:val="000000"/>
          <w:sz w:val="28"/>
          <w:szCs w:val="28"/>
          <w:lang w:val="en-GB"/>
        </w:rPr>
        <w:t xml:space="preserve"> tổ chức tín dụng)</w:t>
      </w:r>
    </w:p>
    <w:tbl>
      <w:tblPr>
        <w:tblW w:w="0" w:type="auto"/>
        <w:tblLook w:val="04A0"/>
      </w:tblPr>
      <w:tblGrid>
        <w:gridCol w:w="4077"/>
        <w:gridCol w:w="4644"/>
      </w:tblGrid>
      <w:tr w:rsidR="00DA4AA1" w:rsidRPr="006A18D3" w:rsidTr="00A11535">
        <w:tc>
          <w:tcPr>
            <w:tcW w:w="4077" w:type="dxa"/>
            <w:hideMark/>
          </w:tcPr>
          <w:p w:rsidR="00DA4AA1" w:rsidRPr="006A18D3" w:rsidRDefault="00DA4AA1" w:rsidP="00A11535">
            <w:pPr>
              <w:spacing w:after="120"/>
              <w:jc w:val="center"/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  <w:t>Tên tổ chức tín dụng …..</w:t>
            </w:r>
          </w:p>
          <w:p w:rsidR="00DA4AA1" w:rsidRPr="006A18D3" w:rsidRDefault="00DA4AA1" w:rsidP="00A11535">
            <w:pPr>
              <w:spacing w:after="120"/>
              <w:jc w:val="center"/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  <w:t>Số văn bản: ….</w:t>
            </w:r>
          </w:p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4644" w:type="dxa"/>
          </w:tcPr>
          <w:p w:rsidR="00DA4AA1" w:rsidRPr="006A18D3" w:rsidRDefault="00DA4AA1" w:rsidP="00A11535">
            <w:pPr>
              <w:spacing w:after="120"/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</w:p>
        </w:tc>
      </w:tr>
    </w:tbl>
    <w:p w:rsidR="00DA4AA1" w:rsidRPr="006A18D3" w:rsidRDefault="00DA4AA1" w:rsidP="00DA4AA1">
      <w:pPr>
        <w:ind w:right="-284"/>
        <w:jc w:val="center"/>
        <w:rPr>
          <w:rFonts w:asciiTheme="majorHAnsi" w:hAnsiTheme="majorHAnsi" w:cstheme="majorHAnsi"/>
          <w:b/>
          <w:noProof/>
          <w:color w:val="000000"/>
          <w:sz w:val="28"/>
          <w:szCs w:val="28"/>
          <w:lang w:val="en-GB"/>
        </w:rPr>
      </w:pPr>
      <w:r w:rsidRPr="006A18D3">
        <w:rPr>
          <w:rFonts w:asciiTheme="majorHAnsi" w:hAnsiTheme="majorHAnsi" w:cstheme="majorHAnsi"/>
          <w:b/>
          <w:noProof/>
          <w:color w:val="000000"/>
          <w:sz w:val="28"/>
          <w:szCs w:val="28"/>
          <w:lang w:val="en-GB"/>
        </w:rPr>
        <w:t>SỐ LIỆU NGUỒN VỐN, SỬ DỤNG VỐN BẰNG ĐỒNG VIỆT NAM</w:t>
      </w:r>
    </w:p>
    <w:p w:rsidR="00DA4AA1" w:rsidRPr="006A18D3" w:rsidRDefault="00DA4AA1" w:rsidP="00DA4AA1">
      <w:pPr>
        <w:spacing w:after="120"/>
        <w:jc w:val="right"/>
        <w:rPr>
          <w:rFonts w:asciiTheme="majorHAnsi" w:hAnsiTheme="majorHAnsi" w:cstheme="majorHAnsi"/>
          <w:i/>
          <w:noProof/>
          <w:color w:val="000000"/>
          <w:sz w:val="28"/>
          <w:szCs w:val="28"/>
          <w:lang w:val="en-GB"/>
        </w:rPr>
      </w:pPr>
      <w:r w:rsidRPr="006A18D3">
        <w:rPr>
          <w:rFonts w:asciiTheme="majorHAnsi" w:hAnsiTheme="majorHAnsi" w:cstheme="majorHAnsi"/>
          <w:i/>
          <w:noProof/>
          <w:color w:val="000000"/>
          <w:sz w:val="28"/>
          <w:szCs w:val="28"/>
          <w:lang w:val="en-GB"/>
        </w:rPr>
        <w:tab/>
        <w:t>Đơn vị: triệu đồng</w:t>
      </w:r>
    </w:p>
    <w:tbl>
      <w:tblPr>
        <w:tblW w:w="935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8"/>
        <w:gridCol w:w="3520"/>
        <w:gridCol w:w="966"/>
        <w:gridCol w:w="966"/>
        <w:gridCol w:w="696"/>
        <w:gridCol w:w="1245"/>
        <w:gridCol w:w="1244"/>
      </w:tblGrid>
      <w:tr w:rsidR="00DA4AA1" w:rsidRPr="006A18D3" w:rsidTr="00A11535">
        <w:trPr>
          <w:trHeight w:val="340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  <w:t>STT</w:t>
            </w:r>
          </w:p>
        </w:tc>
        <w:tc>
          <w:tcPr>
            <w:tcW w:w="3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  <w:t>Chỉ tiêu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  <w:t>Ngày cuối năm trước liền kề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  <w:t>Ngày cuối tháng trước liền kề</w:t>
            </w: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  <w:t>Ngày …</w:t>
            </w:r>
          </w:p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(gần nhất tính đến ngày có Giấy đề nghị vay tái cấp vốn, Giấy đề nghị gia hạn vay tái cấp vốn)</w:t>
            </w:r>
          </w:p>
        </w:tc>
      </w:tr>
      <w:tr w:rsidR="00DA4AA1" w:rsidRPr="006A18D3" w:rsidTr="00A11535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  <w:t>Số dư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  <w:t>Thay đổi so với cuối năm trước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  <w:t>Thay đổi so với cuối tháng trước</w:t>
            </w:r>
          </w:p>
        </w:tc>
      </w:tr>
      <w:tr w:rsidR="00DA4AA1" w:rsidRPr="006A18D3" w:rsidTr="00A11535">
        <w:trPr>
          <w:trHeight w:val="34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(1)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(2)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(3)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(4)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(5)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(6) = (5) - (3)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(7) = (5) - (4)</w:t>
            </w:r>
          </w:p>
        </w:tc>
      </w:tr>
      <w:tr w:rsidR="00DA4AA1" w:rsidRPr="006A18D3" w:rsidTr="00A11535">
        <w:trPr>
          <w:trHeight w:val="34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  <w:t>I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  <w:t>Nguồn vốn VND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</w:tr>
      <w:tr w:rsidR="00DA4AA1" w:rsidRPr="006A18D3" w:rsidTr="00A11535">
        <w:trPr>
          <w:trHeight w:val="34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Trong đó,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</w:p>
        </w:tc>
      </w:tr>
      <w:tr w:rsidR="00DA4AA1" w:rsidRPr="006A18D3" w:rsidTr="00A11535">
        <w:trPr>
          <w:trHeight w:val="34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1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Tiền gửi từ cá nhân, tổ chức (trừ TCTD, chi nhánh ngân hàng nước ngoài, Kho bạc Nhà nước) (=1.1 + 1.2)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</w:tr>
      <w:tr w:rsidR="00DA4AA1" w:rsidRPr="006A18D3" w:rsidTr="00A11535">
        <w:trPr>
          <w:trHeight w:val="34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1.1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Cá nhân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</w:tr>
      <w:tr w:rsidR="00DA4AA1" w:rsidRPr="006A18D3" w:rsidTr="00A11535">
        <w:trPr>
          <w:trHeight w:val="34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1.2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Tổ chức (trừ TCTD, chi nhánh ngân hàng nước ngoài, Kho bạc Nhà nước)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</w:tr>
      <w:tr w:rsidR="00DA4AA1" w:rsidRPr="006A18D3" w:rsidTr="00A11535">
        <w:trPr>
          <w:trHeight w:val="34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2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Tiền gửi của Kho bạc Nhà nước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</w:tr>
      <w:tr w:rsidR="00DA4AA1" w:rsidRPr="006A18D3" w:rsidTr="00A11535">
        <w:trPr>
          <w:trHeight w:val="34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lastRenderedPageBreak/>
              <w:t>3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Vay, nhận tiền gửi từ TCTD khác, chi nhánh ngân hàng nước ngoài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</w:tr>
      <w:tr w:rsidR="00DA4AA1" w:rsidRPr="006A18D3" w:rsidTr="00A11535">
        <w:trPr>
          <w:trHeight w:val="34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4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Vay NHNN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</w:tr>
      <w:tr w:rsidR="00DA4AA1" w:rsidRPr="006A18D3" w:rsidTr="00A11535">
        <w:trPr>
          <w:trHeight w:val="34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  <w:t>II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  <w:t>Sử dụng vốn VND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</w:tr>
      <w:tr w:rsidR="00DA4AA1" w:rsidRPr="006A18D3" w:rsidTr="00A11535">
        <w:trPr>
          <w:trHeight w:val="34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Trong đó,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</w:p>
        </w:tc>
      </w:tr>
      <w:tr w:rsidR="00DA4AA1" w:rsidRPr="006A18D3" w:rsidTr="00A11535">
        <w:trPr>
          <w:trHeight w:val="34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1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Tiền mặt tại quỹ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</w:tr>
      <w:tr w:rsidR="00DA4AA1" w:rsidRPr="006A18D3" w:rsidTr="00A11535">
        <w:trPr>
          <w:trHeight w:val="34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2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Tiền gửi tại NHNN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</w:tr>
      <w:tr w:rsidR="00DA4AA1" w:rsidRPr="006A18D3" w:rsidTr="00A11535">
        <w:trPr>
          <w:trHeight w:val="34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3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Cho vay, gửi tiền tại TCTD khác, chi nhánh ngân hàng nước ngoài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</w:tr>
      <w:tr w:rsidR="00DA4AA1" w:rsidRPr="006A18D3" w:rsidTr="00A11535">
        <w:trPr>
          <w:trHeight w:val="34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4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Tín dụng đối với nền kinh tế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</w:tr>
      <w:tr w:rsidR="00DA4AA1" w:rsidRPr="006A18D3" w:rsidTr="00A11535">
        <w:trPr>
          <w:trHeight w:val="34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5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Giấy tờ có giá (= 5.1 + 5.2 + 5.3)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</w:tr>
      <w:tr w:rsidR="00DA4AA1" w:rsidRPr="006A18D3" w:rsidTr="00A11535">
        <w:trPr>
          <w:trHeight w:val="34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5.1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Trái phiếu Chính phủ, trái phiếu được Chính phủ bảo lãnh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</w:tr>
      <w:tr w:rsidR="00DA4AA1" w:rsidRPr="006A18D3" w:rsidTr="00A11535">
        <w:trPr>
          <w:trHeight w:val="34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5.2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Tín phiếu NHNN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</w:tr>
      <w:tr w:rsidR="00DA4AA1" w:rsidRPr="006A18D3" w:rsidTr="00A11535">
        <w:trPr>
          <w:trHeight w:val="34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5.3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Giấy tờ có giá khác (ghi rõ)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AA1" w:rsidRPr="006A18D3" w:rsidRDefault="00DA4AA1" w:rsidP="00A11535">
            <w:pPr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…</w:t>
            </w:r>
          </w:p>
        </w:tc>
      </w:tr>
    </w:tbl>
    <w:p w:rsidR="00DA4AA1" w:rsidRPr="006A18D3" w:rsidRDefault="00DA4AA1" w:rsidP="00DA4AA1">
      <w:pPr>
        <w:spacing w:after="120"/>
        <w:jc w:val="both"/>
        <w:rPr>
          <w:rFonts w:asciiTheme="majorHAnsi" w:hAnsiTheme="majorHAnsi" w:cstheme="majorHAnsi"/>
          <w:i/>
          <w:noProof/>
          <w:color w:val="000000"/>
          <w:sz w:val="28"/>
          <w:szCs w:val="28"/>
          <w:lang w:val="en-GB"/>
        </w:rPr>
      </w:pPr>
      <w:r w:rsidRPr="006A18D3">
        <w:rPr>
          <w:rFonts w:asciiTheme="majorHAnsi" w:eastAsia="Calibri" w:hAnsiTheme="majorHAnsi" w:cstheme="majorHAnsi"/>
          <w:i/>
          <w:noProof/>
          <w:color w:val="000000"/>
          <w:sz w:val="28"/>
          <w:szCs w:val="28"/>
          <w:lang w:val="en-GB"/>
        </w:rPr>
        <w:t xml:space="preserve">Tổ chức tín dụng </w:t>
      </w:r>
      <w:r w:rsidRPr="006A18D3">
        <w:rPr>
          <w:rFonts w:asciiTheme="majorHAnsi" w:hAnsiTheme="majorHAnsi" w:cstheme="majorHAnsi"/>
          <w:i/>
          <w:noProof/>
          <w:color w:val="000000"/>
          <w:sz w:val="28"/>
          <w:szCs w:val="28"/>
          <w:lang w:val="en-GB"/>
        </w:rPr>
        <w:t>chịu trách nhiệm và cam kết các số liệu tại Bảng trên đây là chính xác.</w:t>
      </w:r>
    </w:p>
    <w:p w:rsidR="00DA4AA1" w:rsidRPr="006A18D3" w:rsidRDefault="00DA4AA1" w:rsidP="00DA4AA1">
      <w:pPr>
        <w:spacing w:after="120"/>
        <w:jc w:val="right"/>
        <w:rPr>
          <w:rFonts w:asciiTheme="majorHAnsi" w:hAnsiTheme="majorHAnsi" w:cstheme="majorHAnsi"/>
          <w:i/>
          <w:noProof/>
          <w:color w:val="000000"/>
          <w:sz w:val="28"/>
          <w:szCs w:val="28"/>
          <w:lang w:val="en-GB"/>
        </w:rPr>
      </w:pPr>
      <w:r w:rsidRPr="006A18D3">
        <w:rPr>
          <w:rFonts w:asciiTheme="majorHAnsi" w:hAnsiTheme="majorHAnsi" w:cstheme="majorHAnsi"/>
          <w:i/>
          <w:noProof/>
          <w:color w:val="000000"/>
          <w:sz w:val="28"/>
          <w:szCs w:val="28"/>
          <w:lang w:val="en-GB"/>
        </w:rPr>
        <w:t>…….., ngày ...... tháng …… năm ......</w:t>
      </w:r>
    </w:p>
    <w:tbl>
      <w:tblPr>
        <w:tblW w:w="9498" w:type="dxa"/>
        <w:tblInd w:w="-176" w:type="dxa"/>
        <w:tblLook w:val="04A0"/>
      </w:tblPr>
      <w:tblGrid>
        <w:gridCol w:w="2553"/>
        <w:gridCol w:w="2409"/>
        <w:gridCol w:w="4536"/>
      </w:tblGrid>
      <w:tr w:rsidR="00DA4AA1" w:rsidRPr="006A18D3" w:rsidTr="00A11535">
        <w:trPr>
          <w:trHeight w:val="80"/>
        </w:trPr>
        <w:tc>
          <w:tcPr>
            <w:tcW w:w="2553" w:type="dxa"/>
            <w:hideMark/>
          </w:tcPr>
          <w:p w:rsidR="00DA4AA1" w:rsidRPr="006A18D3" w:rsidRDefault="00DA4AA1" w:rsidP="00A11535">
            <w:pPr>
              <w:spacing w:after="120"/>
              <w:jc w:val="center"/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  <w:t>Lập biểu</w:t>
            </w:r>
          </w:p>
          <w:p w:rsidR="00DA4AA1" w:rsidRPr="006A18D3" w:rsidRDefault="00DA4AA1" w:rsidP="00A11535">
            <w:pPr>
              <w:spacing w:after="120"/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(Ký, ghi rõ họ tên)</w:t>
            </w:r>
          </w:p>
        </w:tc>
        <w:tc>
          <w:tcPr>
            <w:tcW w:w="2409" w:type="dxa"/>
            <w:hideMark/>
          </w:tcPr>
          <w:p w:rsidR="00DA4AA1" w:rsidRPr="006A18D3" w:rsidRDefault="00DA4AA1" w:rsidP="00A11535">
            <w:pPr>
              <w:spacing w:after="120"/>
              <w:jc w:val="center"/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  <w:t>Kiểm soát</w:t>
            </w:r>
          </w:p>
          <w:p w:rsidR="00DA4AA1" w:rsidRPr="006A18D3" w:rsidRDefault="00DA4AA1" w:rsidP="00A11535">
            <w:pPr>
              <w:spacing w:after="120"/>
              <w:jc w:val="center"/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eastAsia="Calibri" w:hAnsiTheme="majorHAnsi" w:cstheme="majorHAnsi"/>
                <w:noProof/>
                <w:color w:val="000000"/>
                <w:sz w:val="28"/>
                <w:szCs w:val="28"/>
                <w:lang w:val="en-GB"/>
              </w:rPr>
              <w:t>(Ký, ghi rõ họ tên)</w:t>
            </w:r>
          </w:p>
        </w:tc>
        <w:tc>
          <w:tcPr>
            <w:tcW w:w="4536" w:type="dxa"/>
            <w:vAlign w:val="center"/>
            <w:hideMark/>
          </w:tcPr>
          <w:p w:rsidR="00DA4AA1" w:rsidRPr="006A18D3" w:rsidRDefault="00DA4AA1" w:rsidP="00A11535">
            <w:pPr>
              <w:spacing w:after="120"/>
              <w:jc w:val="center"/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  <w:t>Người đại diện hợp pháp</w:t>
            </w:r>
          </w:p>
          <w:p w:rsidR="00DA4AA1" w:rsidRPr="006A18D3" w:rsidRDefault="00DA4AA1" w:rsidP="00A11535">
            <w:pPr>
              <w:spacing w:after="120"/>
              <w:jc w:val="center"/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b/>
                <w:noProof/>
                <w:color w:val="000000"/>
                <w:sz w:val="28"/>
                <w:szCs w:val="28"/>
                <w:lang w:val="en-GB"/>
              </w:rPr>
              <w:t xml:space="preserve"> của tổ chức tín dụng</w:t>
            </w:r>
          </w:p>
          <w:p w:rsidR="00DA4AA1" w:rsidRPr="006A18D3" w:rsidRDefault="00DA4AA1" w:rsidP="00A11535">
            <w:pPr>
              <w:spacing w:after="120"/>
              <w:jc w:val="center"/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</w:pP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(</w:t>
            </w:r>
            <w:r w:rsidRPr="006A18D3">
              <w:rPr>
                <w:rFonts w:asciiTheme="majorHAnsi" w:eastAsia="Calibri" w:hAnsiTheme="majorHAnsi" w:cstheme="majorHAnsi"/>
                <w:noProof/>
                <w:color w:val="000000"/>
                <w:sz w:val="28"/>
                <w:szCs w:val="28"/>
                <w:lang w:val="en-GB"/>
              </w:rPr>
              <w:t>Ký, ghi rõ chức danh, họ tên và đóng dấu</w:t>
            </w:r>
            <w:r w:rsidRPr="006A18D3">
              <w:rPr>
                <w:rFonts w:asciiTheme="majorHAnsi" w:hAnsiTheme="majorHAnsi" w:cstheme="majorHAnsi"/>
                <w:noProof/>
                <w:color w:val="000000"/>
                <w:sz w:val="28"/>
                <w:szCs w:val="28"/>
                <w:lang w:val="en-GB"/>
              </w:rPr>
              <w:t>)</w:t>
            </w:r>
          </w:p>
        </w:tc>
      </w:tr>
    </w:tbl>
    <w:p w:rsidR="009A36CF" w:rsidRDefault="009A36CF"/>
    <w:sectPr w:rsidR="009A36CF" w:rsidSect="009A36CF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7D42" w:rsidRDefault="00DB7D42" w:rsidP="00DA4AA1">
      <w:r>
        <w:separator/>
      </w:r>
    </w:p>
  </w:endnote>
  <w:endnote w:type="continuationSeparator" w:id="1">
    <w:p w:rsidR="00DB7D42" w:rsidRDefault="00DB7D42" w:rsidP="00DA4A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52255"/>
      <w:docPartObj>
        <w:docPartGallery w:val="Page Numbers (Bottom of Page)"/>
        <w:docPartUnique/>
      </w:docPartObj>
    </w:sdtPr>
    <w:sdtContent>
      <w:p w:rsidR="00DA4AA1" w:rsidRDefault="00DA4AA1">
        <w:pPr>
          <w:pStyle w:val="Footer"/>
          <w:jc w:val="center"/>
        </w:pPr>
        <w:fldSimple w:instr=" PAGE   \* MERGEFORMAT ">
          <w:r w:rsidR="00DB7D42">
            <w:rPr>
              <w:noProof/>
            </w:rPr>
            <w:t>1</w:t>
          </w:r>
        </w:fldSimple>
      </w:p>
    </w:sdtContent>
  </w:sdt>
  <w:p w:rsidR="00DA4AA1" w:rsidRDefault="00DA4AA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7D42" w:rsidRDefault="00DB7D42" w:rsidP="00DA4AA1">
      <w:r>
        <w:separator/>
      </w:r>
    </w:p>
  </w:footnote>
  <w:footnote w:type="continuationSeparator" w:id="1">
    <w:p w:rsidR="00DB7D42" w:rsidRDefault="00DB7D42" w:rsidP="00DA4AA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visionView w:inkAnnotations="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A1"/>
    <w:rsid w:val="008D0355"/>
    <w:rsid w:val="009A36CF"/>
    <w:rsid w:val="00CD21C8"/>
    <w:rsid w:val="00DA4AA1"/>
    <w:rsid w:val="00DB7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AA1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A4AA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A4AA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A4AA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4AA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1467</Characters>
  <Application>Microsoft Office Word</Application>
  <DocSecurity>0</DocSecurity>
  <Lines>12</Lines>
  <Paragraphs>3</Paragraphs>
  <ScaleCrop>false</ScaleCrop>
  <Company/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1</cp:revision>
  <dcterms:created xsi:type="dcterms:W3CDTF">2019-12-31T03:13:00Z</dcterms:created>
  <dcterms:modified xsi:type="dcterms:W3CDTF">2019-12-31T03:13:00Z</dcterms:modified>
</cp:coreProperties>
</file>