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DB1" w:rsidRPr="00A77DB4" w:rsidRDefault="002A5DB1" w:rsidP="002A5DB1">
      <w:pPr>
        <w:jc w:val="both"/>
        <w:rPr>
          <w:rFonts w:ascii="Times New Roman" w:hAnsi="Times New Roman"/>
          <w:b/>
          <w:bCs/>
          <w:sz w:val="27"/>
          <w:szCs w:val="27"/>
          <w:u w:val="single"/>
          <w:lang w:val="fr-FR"/>
        </w:rPr>
      </w:pPr>
      <w:r w:rsidRPr="00A77DB4">
        <w:rPr>
          <w:rFonts w:ascii="Times New Roman" w:hAnsi="Times New Roman"/>
          <w:b/>
          <w:bCs/>
          <w:sz w:val="27"/>
          <w:szCs w:val="27"/>
          <w:u w:val="single"/>
          <w:lang w:val="fr-FR"/>
        </w:rPr>
        <w:t>MẪU 6/TT</w:t>
      </w:r>
      <w:r w:rsidRPr="00A77DB4">
        <w:rPr>
          <w:rFonts w:ascii="Times New Roman" w:hAnsi="Times New Roman"/>
          <w:b/>
          <w:sz w:val="27"/>
          <w:szCs w:val="27"/>
          <w:u w:val="single"/>
          <w:lang w:val="pt-BR"/>
        </w:rPr>
        <w:t>– Thông tư 08/2022/TT-BYT</w:t>
      </w:r>
    </w:p>
    <w:p w:rsidR="002A5DB1" w:rsidRPr="00A77DB4" w:rsidRDefault="002A5DB1" w:rsidP="002A5DB1">
      <w:pPr>
        <w:spacing w:before="120" w:after="120"/>
        <w:jc w:val="center"/>
        <w:rPr>
          <w:rFonts w:ascii="Times New Roman" w:hAnsi="Times New Roman"/>
          <w:b/>
          <w:bCs/>
          <w:sz w:val="27"/>
          <w:szCs w:val="27"/>
          <w:lang w:val="fr-FR"/>
        </w:rPr>
      </w:pPr>
      <w:r w:rsidRPr="00A77DB4">
        <w:rPr>
          <w:rFonts w:ascii="Times New Roman" w:hAnsi="Times New Roman"/>
          <w:b/>
          <w:bCs/>
          <w:sz w:val="27"/>
          <w:szCs w:val="27"/>
          <w:lang w:val="fr-FR"/>
        </w:rPr>
        <w:t>TÓM TẮT ĐẶC TÍNH SẢN PHẨM</w:t>
      </w:r>
    </w:p>
    <w:p w:rsidR="002A5DB1" w:rsidRPr="00A77DB4" w:rsidRDefault="002A5DB1" w:rsidP="002A5DB1">
      <w:pPr>
        <w:jc w:val="both"/>
        <w:rPr>
          <w:rFonts w:ascii="Times New Roman" w:hAnsi="Times New Roman"/>
          <w:sz w:val="27"/>
          <w:szCs w:val="27"/>
          <w:lang w:val="pt-BR"/>
        </w:rPr>
      </w:pPr>
    </w:p>
    <w:p w:rsidR="002A5DB1" w:rsidRPr="00A77DB4" w:rsidRDefault="002A5DB1" w:rsidP="002A5DB1">
      <w:pPr>
        <w:spacing w:before="120"/>
        <w:jc w:val="both"/>
        <w:rPr>
          <w:rFonts w:ascii="Times New Roman" w:hAnsi="Times New Roman"/>
          <w:sz w:val="27"/>
          <w:szCs w:val="27"/>
        </w:rPr>
      </w:pPr>
      <w:r w:rsidRPr="00A77DB4">
        <w:rPr>
          <w:rFonts w:ascii="Times New Roman" w:hAnsi="Times New Roman"/>
          <w:sz w:val="27"/>
          <w:szCs w:val="27"/>
        </w:rPr>
        <w:t>1. Thông tin thuốc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Tên thuốc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Nồng độ/hàm lượng</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Dạng bào chế</w:t>
      </w:r>
    </w:p>
    <w:p w:rsidR="002A5DB1" w:rsidRPr="00A77DB4" w:rsidRDefault="002A5DB1" w:rsidP="002A5DB1">
      <w:pPr>
        <w:numPr>
          <w:ilvl w:val="0"/>
          <w:numId w:val="1"/>
        </w:numPr>
        <w:spacing w:before="120"/>
        <w:jc w:val="both"/>
        <w:rPr>
          <w:rFonts w:ascii="Times New Roman" w:hAnsi="Times New Roman"/>
          <w:sz w:val="27"/>
          <w:szCs w:val="27"/>
        </w:rPr>
      </w:pPr>
      <w:r w:rsidRPr="00A77DB4">
        <w:rPr>
          <w:rFonts w:ascii="Times New Roman" w:hAnsi="Times New Roman"/>
          <w:sz w:val="27"/>
          <w:szCs w:val="27"/>
        </w:rPr>
        <w:t>Định tính và định lượng</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Công bố về định tính</w:t>
      </w:r>
    </w:p>
    <w:p w:rsidR="002A5DB1" w:rsidRPr="00A77DB4" w:rsidRDefault="002A5DB1" w:rsidP="002A5DB1">
      <w:pPr>
        <w:spacing w:before="120"/>
        <w:ind w:left="720"/>
        <w:jc w:val="both"/>
        <w:rPr>
          <w:rFonts w:ascii="Times New Roman" w:hAnsi="Times New Roman"/>
          <w:sz w:val="27"/>
          <w:szCs w:val="27"/>
        </w:rPr>
      </w:pPr>
      <w:r w:rsidRPr="00A77DB4">
        <w:rPr>
          <w:rFonts w:ascii="Times New Roman" w:hAnsi="Times New Roman"/>
          <w:sz w:val="27"/>
          <w:szCs w:val="27"/>
        </w:rPr>
        <w:t>Cần phải nêu tên hoạt chất bằng tên chung quốc tế (INN), đi kèm với dạng muối hoặc hydrat, nếu có.</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Công bố về định lượng</w:t>
      </w:r>
    </w:p>
    <w:p w:rsidR="002A5DB1" w:rsidRPr="00A77DB4" w:rsidRDefault="002A5DB1" w:rsidP="002A5DB1">
      <w:pPr>
        <w:spacing w:before="120"/>
        <w:ind w:left="720"/>
        <w:jc w:val="both"/>
        <w:rPr>
          <w:rFonts w:ascii="Times New Roman" w:hAnsi="Times New Roman"/>
          <w:sz w:val="27"/>
          <w:szCs w:val="27"/>
        </w:rPr>
      </w:pPr>
      <w:r w:rsidRPr="00A77DB4">
        <w:rPr>
          <w:rFonts w:ascii="Times New Roman" w:hAnsi="Times New Roman"/>
          <w:sz w:val="27"/>
          <w:szCs w:val="27"/>
        </w:rPr>
        <w:t>Phải trình bày lượng hoạt chất trên một đơn vị liều lượng (đối với những sản phẩm xịt phân liều, tính trên một lần xịt), trên một đơn vị thể tích hoặc đơn vị khối lượng.</w:t>
      </w:r>
    </w:p>
    <w:p w:rsidR="002A5DB1" w:rsidRPr="00A77DB4" w:rsidRDefault="002A5DB1" w:rsidP="002A5DB1">
      <w:pPr>
        <w:numPr>
          <w:ilvl w:val="0"/>
          <w:numId w:val="1"/>
        </w:numPr>
        <w:spacing w:before="120"/>
        <w:jc w:val="both"/>
        <w:rPr>
          <w:rFonts w:ascii="Times New Roman" w:hAnsi="Times New Roman"/>
          <w:sz w:val="27"/>
          <w:szCs w:val="27"/>
        </w:rPr>
      </w:pPr>
      <w:r w:rsidRPr="00A77DB4">
        <w:rPr>
          <w:rFonts w:ascii="Times New Roman" w:hAnsi="Times New Roman"/>
          <w:sz w:val="27"/>
          <w:szCs w:val="27"/>
        </w:rPr>
        <w:t>Dạng sản phẩm:</w:t>
      </w:r>
    </w:p>
    <w:p w:rsidR="002A5DB1" w:rsidRPr="00A77DB4" w:rsidRDefault="002A5DB1" w:rsidP="002A5DB1">
      <w:pPr>
        <w:spacing w:before="120"/>
        <w:ind w:left="510"/>
        <w:jc w:val="both"/>
        <w:rPr>
          <w:rFonts w:ascii="Times New Roman" w:hAnsi="Times New Roman"/>
          <w:sz w:val="27"/>
          <w:szCs w:val="27"/>
        </w:rPr>
      </w:pPr>
      <w:r w:rsidRPr="00A77DB4">
        <w:rPr>
          <w:rFonts w:ascii="Times New Roman" w:hAnsi="Times New Roman"/>
          <w:sz w:val="27"/>
          <w:szCs w:val="27"/>
        </w:rPr>
        <w:t>Mô tả hình thức sản phẩm theo quan sát bằng mắt thường (màu sắc, dấu hiệu,...), ví dụ: “viên nén màu trắng, tròn, lồi, cạnh xiên có dập số 100 ở một mặt”.</w:t>
      </w:r>
    </w:p>
    <w:p w:rsidR="002A5DB1" w:rsidRPr="00A77DB4" w:rsidRDefault="002A5DB1" w:rsidP="002A5DB1">
      <w:pPr>
        <w:numPr>
          <w:ilvl w:val="0"/>
          <w:numId w:val="1"/>
        </w:numPr>
        <w:spacing w:before="120"/>
        <w:jc w:val="both"/>
        <w:rPr>
          <w:rFonts w:ascii="Times New Roman" w:hAnsi="Times New Roman"/>
          <w:sz w:val="27"/>
          <w:szCs w:val="27"/>
        </w:rPr>
      </w:pPr>
      <w:r w:rsidRPr="00A77DB4">
        <w:rPr>
          <w:rFonts w:ascii="Times New Roman" w:hAnsi="Times New Roman"/>
          <w:sz w:val="27"/>
          <w:szCs w:val="27"/>
        </w:rPr>
        <w:t xml:space="preserve">Các đặc tính lâm sàng </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Chỉ định điều trị</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Liều lượng và cách dùng</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Chống chỉ định</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Cảnh báo và thận trọng khi sử dụng</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Tương tác với các thuốc khác và các dạng tương tác khác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Trường hợp có thai và cho con bú</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Tác dụng đối với khả năng lái xe và vận hành máy móc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Tác dụng không mong muốn</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Quá liều</w:t>
      </w:r>
    </w:p>
    <w:p w:rsidR="002A5DB1" w:rsidRPr="00A77DB4" w:rsidRDefault="002A5DB1" w:rsidP="002A5DB1">
      <w:pPr>
        <w:numPr>
          <w:ilvl w:val="0"/>
          <w:numId w:val="1"/>
        </w:numPr>
        <w:spacing w:before="120"/>
        <w:jc w:val="both"/>
        <w:rPr>
          <w:rFonts w:ascii="Times New Roman" w:hAnsi="Times New Roman"/>
          <w:sz w:val="27"/>
          <w:szCs w:val="27"/>
        </w:rPr>
      </w:pPr>
      <w:r w:rsidRPr="00A77DB4">
        <w:rPr>
          <w:rFonts w:ascii="Times New Roman" w:hAnsi="Times New Roman"/>
          <w:sz w:val="27"/>
          <w:szCs w:val="27"/>
        </w:rPr>
        <w:t>Các đặc tính dược lý</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Đặc tính dược lực học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Đặc tính dược động học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lastRenderedPageBreak/>
        <w:t>Số liệu an toàn tiền lâm sàng</w:t>
      </w:r>
    </w:p>
    <w:p w:rsidR="002A5DB1" w:rsidRPr="00A77DB4" w:rsidRDefault="002A5DB1" w:rsidP="002A5DB1">
      <w:pPr>
        <w:numPr>
          <w:ilvl w:val="0"/>
          <w:numId w:val="1"/>
        </w:numPr>
        <w:spacing w:before="120"/>
        <w:jc w:val="both"/>
        <w:rPr>
          <w:rFonts w:ascii="Times New Roman" w:hAnsi="Times New Roman"/>
          <w:sz w:val="27"/>
          <w:szCs w:val="27"/>
        </w:rPr>
      </w:pPr>
      <w:r w:rsidRPr="00A77DB4">
        <w:rPr>
          <w:rFonts w:ascii="Times New Roman" w:hAnsi="Times New Roman"/>
          <w:sz w:val="27"/>
          <w:szCs w:val="27"/>
        </w:rPr>
        <w:t>Các đặc tính dược học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Danh mục tá dược</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Tương kỵ</w:t>
      </w:r>
    </w:p>
    <w:p w:rsidR="002A5DB1" w:rsidRPr="00A77DB4" w:rsidRDefault="002A5DB1" w:rsidP="002A5DB1">
      <w:pPr>
        <w:numPr>
          <w:ilvl w:val="1"/>
          <w:numId w:val="1"/>
        </w:numPr>
        <w:spacing w:before="120"/>
        <w:jc w:val="both"/>
        <w:rPr>
          <w:rFonts w:ascii="Times New Roman" w:hAnsi="Times New Roman"/>
          <w:sz w:val="27"/>
          <w:szCs w:val="27"/>
        </w:rPr>
      </w:pPr>
      <w:r w:rsidRPr="00A77DB4">
        <w:rPr>
          <w:rFonts w:ascii="Times New Roman" w:hAnsi="Times New Roman"/>
          <w:sz w:val="27"/>
          <w:szCs w:val="27"/>
        </w:rPr>
        <w:t>Tuổi thọ</w:t>
      </w:r>
    </w:p>
    <w:p w:rsidR="002A5DB1" w:rsidRPr="00A77DB4" w:rsidRDefault="002A5DB1" w:rsidP="002A5DB1">
      <w:pPr>
        <w:spacing w:before="120"/>
        <w:ind w:left="720"/>
        <w:jc w:val="both"/>
        <w:rPr>
          <w:rFonts w:ascii="Times New Roman" w:hAnsi="Times New Roman"/>
          <w:sz w:val="27"/>
          <w:szCs w:val="27"/>
        </w:rPr>
      </w:pPr>
      <w:r w:rsidRPr="00A77DB4">
        <w:rPr>
          <w:rFonts w:ascii="Times New Roman" w:hAnsi="Times New Roman"/>
          <w:sz w:val="27"/>
          <w:szCs w:val="27"/>
        </w:rPr>
        <w:t>Tuổi thọ của thuốc trong bao gói thương phẩm. Tuổi thọ sau khi pha loãng hoặc pha để sử dụng theo hướng dẫn. Tuổi thọ sau khi mở bao bì lần đầu.</w:t>
      </w:r>
    </w:p>
    <w:p w:rsidR="002A5DB1" w:rsidRPr="00A77DB4" w:rsidRDefault="002A5DB1" w:rsidP="002A5DB1">
      <w:pPr>
        <w:numPr>
          <w:ilvl w:val="1"/>
          <w:numId w:val="1"/>
        </w:numPr>
        <w:spacing w:before="120"/>
        <w:jc w:val="both"/>
        <w:rPr>
          <w:rFonts w:ascii="Times New Roman" w:hAnsi="Times New Roman"/>
          <w:sz w:val="27"/>
          <w:szCs w:val="27"/>
          <w:lang w:val="pt-BR"/>
        </w:rPr>
      </w:pPr>
      <w:r w:rsidRPr="00A77DB4">
        <w:rPr>
          <w:rFonts w:ascii="Times New Roman" w:hAnsi="Times New Roman"/>
          <w:sz w:val="27"/>
          <w:szCs w:val="27"/>
          <w:lang w:val="pt-BR"/>
        </w:rPr>
        <w:t>Cảnh báo đặc biệt về bảo quản</w:t>
      </w:r>
    </w:p>
    <w:p w:rsidR="002A5DB1" w:rsidRPr="00A77DB4" w:rsidRDefault="002A5DB1" w:rsidP="002A5DB1">
      <w:pPr>
        <w:numPr>
          <w:ilvl w:val="1"/>
          <w:numId w:val="1"/>
        </w:numPr>
        <w:spacing w:before="120"/>
        <w:jc w:val="both"/>
        <w:rPr>
          <w:rFonts w:ascii="Times New Roman" w:hAnsi="Times New Roman"/>
          <w:sz w:val="27"/>
          <w:szCs w:val="27"/>
          <w:lang w:val="pt-BR"/>
        </w:rPr>
      </w:pPr>
      <w:r w:rsidRPr="00A77DB4">
        <w:rPr>
          <w:rFonts w:ascii="Times New Roman" w:hAnsi="Times New Roman"/>
          <w:sz w:val="27"/>
          <w:szCs w:val="27"/>
          <w:lang w:val="pt-BR"/>
        </w:rPr>
        <w:t>Tính chất và dung lượng của bao bì đóng gói</w:t>
      </w:r>
    </w:p>
    <w:p w:rsidR="002A5DB1" w:rsidRPr="00A77DB4" w:rsidRDefault="002A5DB1" w:rsidP="002A5DB1">
      <w:pPr>
        <w:numPr>
          <w:ilvl w:val="0"/>
          <w:numId w:val="1"/>
        </w:numPr>
        <w:spacing w:before="120"/>
        <w:jc w:val="both"/>
        <w:rPr>
          <w:rFonts w:ascii="Times New Roman" w:hAnsi="Times New Roman"/>
          <w:sz w:val="27"/>
          <w:szCs w:val="27"/>
          <w:lang w:val="pt-BR"/>
        </w:rPr>
      </w:pPr>
      <w:r w:rsidRPr="00A77DB4">
        <w:rPr>
          <w:rFonts w:ascii="Times New Roman" w:hAnsi="Times New Roman"/>
          <w:sz w:val="27"/>
          <w:szCs w:val="27"/>
          <w:lang w:val="pt-BR"/>
        </w:rPr>
        <w:t>Chủ sở hữu số đăng ký lưu hành sản phẩm</w:t>
      </w:r>
    </w:p>
    <w:p w:rsidR="002A5DB1" w:rsidRPr="00A77DB4" w:rsidRDefault="002A5DB1" w:rsidP="002A5DB1">
      <w:pPr>
        <w:numPr>
          <w:ilvl w:val="0"/>
          <w:numId w:val="1"/>
        </w:numPr>
        <w:spacing w:before="120"/>
        <w:jc w:val="both"/>
        <w:rPr>
          <w:rFonts w:ascii="Times New Roman" w:hAnsi="Times New Roman"/>
          <w:sz w:val="27"/>
          <w:szCs w:val="27"/>
          <w:lang w:val="pt-BR"/>
        </w:rPr>
      </w:pPr>
      <w:r w:rsidRPr="00A77DB4">
        <w:rPr>
          <w:rFonts w:ascii="Times New Roman" w:hAnsi="Times New Roman"/>
          <w:sz w:val="27"/>
          <w:szCs w:val="27"/>
          <w:lang w:val="pt-BR"/>
        </w:rPr>
        <w:t xml:space="preserve">Số đăng ký lưu hành sản phẩm </w:t>
      </w:r>
    </w:p>
    <w:p w:rsidR="002A5DB1" w:rsidRPr="00A77DB4" w:rsidRDefault="002A5DB1" w:rsidP="002A5DB1">
      <w:pPr>
        <w:numPr>
          <w:ilvl w:val="0"/>
          <w:numId w:val="1"/>
        </w:numPr>
        <w:spacing w:before="120"/>
        <w:jc w:val="both"/>
        <w:rPr>
          <w:rFonts w:ascii="Times New Roman" w:hAnsi="Times New Roman"/>
          <w:sz w:val="27"/>
          <w:szCs w:val="27"/>
          <w:lang w:val="pt-BR"/>
        </w:rPr>
      </w:pPr>
      <w:r w:rsidRPr="00A77DB4">
        <w:rPr>
          <w:rFonts w:ascii="Times New Roman" w:hAnsi="Times New Roman"/>
          <w:sz w:val="27"/>
          <w:szCs w:val="27"/>
          <w:lang w:val="pt-BR"/>
        </w:rPr>
        <w:t>Ngày cấp số đăng ký lưu hành lần đầu/gia hạn số đăng ký</w:t>
      </w:r>
    </w:p>
    <w:p w:rsidR="002A5DB1" w:rsidRPr="00A77DB4" w:rsidRDefault="002A5DB1" w:rsidP="002A5DB1">
      <w:pPr>
        <w:numPr>
          <w:ilvl w:val="0"/>
          <w:numId w:val="1"/>
        </w:numPr>
        <w:spacing w:before="120"/>
        <w:jc w:val="both"/>
        <w:rPr>
          <w:rFonts w:ascii="Times New Roman" w:hAnsi="Times New Roman"/>
          <w:sz w:val="27"/>
          <w:szCs w:val="27"/>
          <w:lang w:val="pt-BR"/>
        </w:rPr>
      </w:pPr>
      <w:r w:rsidRPr="00A77DB4">
        <w:rPr>
          <w:rFonts w:ascii="Times New Roman" w:hAnsi="Times New Roman"/>
          <w:sz w:val="27"/>
          <w:szCs w:val="27"/>
          <w:lang w:val="pt-BR"/>
        </w:rPr>
        <w:t>Ngày xem xét lại bản tóm tắt đặc tính sản phẩm</w:t>
      </w: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A5DB1" w:rsidRPr="00A77DB4" w:rsidRDefault="002A5DB1" w:rsidP="002A5DB1">
      <w:pPr>
        <w:rPr>
          <w:rFonts w:ascii="Times New Roman" w:hAnsi="Times New Roman"/>
          <w:b/>
          <w:sz w:val="26"/>
          <w:szCs w:val="26"/>
          <w:u w:val="single"/>
          <w:lang w:val="pt-BR"/>
        </w:rPr>
      </w:pPr>
    </w:p>
    <w:p w:rsidR="002D16EC" w:rsidRDefault="002A5DB1">
      <w:bookmarkStart w:id="0" w:name="_GoBack"/>
      <w:bookmarkEnd w:id="0"/>
    </w:p>
    <w:sectPr w:rsidR="002D1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875A0"/>
    <w:multiLevelType w:val="multilevel"/>
    <w:tmpl w:val="BF20AA6C"/>
    <w:lvl w:ilvl="0">
      <w:start w:val="1"/>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DB1"/>
    <w:rsid w:val="002A5DB1"/>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B1"/>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DB1"/>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223</Words>
  <Characters>1273</Characters>
  <Application>Microsoft Office Word</Application>
  <DocSecurity>0</DocSecurity>
  <Lines>10</Lines>
  <Paragraphs>2</Paragraphs>
  <ScaleCrop>false</ScaleCrop>
  <Company/>
  <LinksUpToDate>false</LinksUpToDate>
  <CharactersWithSpaces>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2023-09-06T09:20:00Z</dcterms:created>
  <dcterms:modified xsi:type="dcterms:W3CDTF">2023-09-06T09:20:00Z</dcterms:modified>
</cp:coreProperties>
</file>